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B478B" w:rsidRPr="003B478B" w:rsidTr="003B478B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B478B" w:rsidRPr="003B478B" w:rsidRDefault="003B478B" w:rsidP="003B478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bookmarkStart w:id="0" w:name="_GoBack"/>
            <w:bookmarkEnd w:id="0"/>
            <w:r w:rsidRPr="003B478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NAREDBA</w:t>
            </w:r>
          </w:p>
          <w:p w:rsidR="003B478B" w:rsidRPr="003B478B" w:rsidRDefault="003B478B" w:rsidP="003B478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3B478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OBAVEZNOM ATESTIRANJU FRAKCIONISANOG KAMENOG AGREGATA ZA BETON I ASFALT</w:t>
            </w:r>
          </w:p>
          <w:p w:rsidR="003B478B" w:rsidRPr="003B478B" w:rsidRDefault="003B478B" w:rsidP="003B478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3B478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SFRJ", br. 41/87)</w:t>
            </w:r>
          </w:p>
        </w:tc>
      </w:tr>
    </w:tbl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1. Obaveznom atestiranju podleže sledeće vrste frakcionisanog kamenog agregata za beton i asfalt (u daljem tekstu: agregat), i to: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separisani prirodni agregat;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separisani drobljeni agregat;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mešani separisani agregat.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2. Ispitivanju za obavezno atestiranje podleže sledeće karakteristike agregata, i to: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minerološko-petrografski sastav;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sastojci koji sprečavaju hidrataciju cementa;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pritisna čvrstoća kamena, ako se agregat dobija drobljenjem kamena;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postojanost agregata ili kamena na delovanje mraza;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5) sadržaj ukupnog sumpora i hlorida;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6) zapreminska masa zrna;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7) upijanje vode;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8) sadržaj organskih materija;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9) oblik zrna;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10) sadržaj grudvi gline;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11) sadržaj trošnih - slabih zrna;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12) sadržaj lakih čestica;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13) obavijenost površine zrna;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14) otpornost protiv drobljenja i habanja;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15) zapreminska masa u rastresitom i zbijenom stanju;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16) ostatak na laboratorijskom situ koje odgovara gornjoj nazivnoj veličini frakcije i prolaz kroz laboratorijsko sito koje odgovara donjoj nazivnoj veličini frakcije (krupni agregat);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17) sadržaj sitnih čestica;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18) granulometrijski sastav sitnog agregata;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19) modul zrnavosti sitnog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3. Karakteristike kvaliteta agregata iz tačke 2. ove naredbe utvrđene su sledećim jugoslovenskim standardima: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jugoslovenskim standardom JUS B.B2.010 - Separisani agregat (granulat) za beton. Tehnički uslovi;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jugoslovenskim standardom JUS B.B3.100 - Kameni agregat. Frakcionisani kameni agregat za beton i asfalt. Osnovni uslovi kvaliteta;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jugoslovenskim standardom JUS U.E4.014 - Projektovanje i građenje puteva. Izrada asfaltnih betona. Tehnički uslovi;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jugoslovenskim standardom JUS U.E9.021 - Asfaltni putevi. Tehnički uslovi za izradu gornjih nosivih slojeva od bitumeniziranog materijala po vrućem postupku;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5) jugoslovenskim standardom JUS U.E9.028 - Projektovanje i građenje puteva. Izrada donjih nosećih slojeva od bitumeniziranog materijala po vrućem postupku. Tehnički uslovi.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4. Karakteristike agregata iz tačke 2. ove naredbe ispituju se primenom metoda utvrđenih u sledećim jugoslovenskim standardima: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jugoslovenskom standardu JUS B.B8.002 - Ispitivanje prirodnog kamena. Ispitivanje postojanosti upotrebom rastvora natrijum-sulfata;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jugoslovenskom standardu JUS B.B8.003 - Prirodni kamen. Minerološko-petrografska analiza;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jugoslovenskom standardu JUS B.B8.004 - Kameni agregat. Ispitivanje minerološko-petrografskog sastava;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jugoslovenskom standardu JUS B.B8.012 - Prirodni kamen. Ispitivanje čvrstoće na pritisak;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5) jugoslovenskom standardu JUS B.B8.029 - Kameni agregat. Određivanje granulometrijskog sastava metodom suvog sejanja;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6) jugoslovenskom standardu JUS B.B8.030 - Kameni agregat. Određivanje zapreminske mase u rastresitom i zbijenom stanju;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7) jugoslovenskom standardu JUS B.B8.031 - Kameni agregat. Određivanje zapreminske mase i upijanje vode;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8) jugoslovenskom standardu JUS B.B8.034 - Kameni agregat. Određivanje količine lakih čestica u agregatu;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9) jugoslovenskom standardu JUS B.B8.036 - Kameni agregat. Određivanje količine sitnih čestica metodom mokrog sejanja;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10) jugoslovenskom standardu JUS B.B8.037 - Kameni agregat. Određivanje slabih zrna;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11) jugoslovenskom standardu JUS B.B8.038 - Prirodni i drobljeni kameni agregati. Određivanje sadržaja grudvi gline;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12) jugoslovenskom standardu JUS B.B8.039 - Kameni agregat. Približno određivanje zagađenosti organskim materijama. Kolorimetrijska metoda;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13) jugoslovenskom standardu JUS.B.B8.040 - Kameni agregat za beton i malter. Ispitivanje agregata zagađenog organskim materijama;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14) jugoslovenskom standardu JUS B.B8.042 - Kameni agregat. Hemijsko ispitivanje agregata za beton i maltere;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15) jugoslovenskom standardu JUS B.B8.044 - Prirodni i drobljeni kameni agregati. Ispitivanje postojanosti prema mrazu natrijum-sulfatom;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16) jugoslovenskom standardu JUS B.B8.045 - Ispitivanje prirodnog kamena. Ispitivanje prirodnog i drobljenog agregata mašinom "</w:t>
      </w:r>
      <w:r w:rsidRPr="003B478B">
        <w:rPr>
          <w:rFonts w:ascii="Arial" w:eastAsia="Times New Roman" w:hAnsi="Arial" w:cs="Arial"/>
          <w:i/>
          <w:iCs/>
          <w:lang w:eastAsia="sr-Latn-RS"/>
        </w:rPr>
        <w:t>los anđeles</w:t>
      </w:r>
      <w:r w:rsidRPr="003B478B">
        <w:rPr>
          <w:rFonts w:ascii="Arial" w:eastAsia="Times New Roman" w:hAnsi="Arial" w:cs="Arial"/>
          <w:lang w:eastAsia="sr-Latn-RS"/>
        </w:rPr>
        <w:t>";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17) jugoslovenskom standardu JUS B.B8.048 - Kameni agregat. Određivanje oblika zrna metodom kljunastog merila;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18) jugoslovenskom standardu JUS B.B8.049 - Kameni agregat. Određivanje oblika zrna metodom zapreminskog koeficijenta;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19) jugoslovenskom standardu JUS B.B8.056 - Kameni agregat. Ispitivanje alkalno-silikatne reaktivnosti hemijskom metodom;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20) jugoslovenskom standardu JUS B.B8.057 - Kameni agregat. Ispitivanje alkalno-silikatne reaktivnosti metodom sa malter-prizmicama.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5. Postupak ispitivanja agregata iz tačke 1. ove naredbe radi izdavanja atesta sprovodi se na sledeći način: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uzorke za ispitivanje uzima organizacija ovlašćena za obavljanje poslova obaveznog atestiranja, na način utvrđen jugoslovenskim standardom JUS B.B0.001 - Prirodni kamen. Uzimanje uzoraka kamena i kamenih agregata;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broj uzoraka jedne frakcije agregata koji uzima i ispituje ovlašćena organizacija zavisi od ukupne godišnje proizvodnje agregata i iznosi: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a) do 50.000 t ukupno proizvedenog agregata - najmanje jedan uzorak svaka dva meseca;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b) iznad 50.000 t ukupno proizvedenog agregata - najmanje jedan uzorak mesečno;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o uzimanju uzoraka sačinjava se zapisnik, u koji se unose sledeći podaci: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a) firma, odnosno naziv i sedište proizvođača;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b) vrsta agregata i broj uzoraka;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v) mesto i datum uzimanja uzoraka.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Zapisnik o uzimanju uzoraka potpisuju predstavnici proizvođača i ovlašćene organizacije;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na uzorcima uzetim u periodu od šest meseci ovlašćena organizacija ispituje: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a) na jednom uzorku - karakteristike agregata utvrđene u tački 2. odredbe pod 1 do 19 ove naredbe;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b) na svim ostalim uzorcima - karakteristike agregata utvrđene u tački 2. odredbe pod 16 do 19 ove naredbe;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5) proizvođač agregata uzima jadanput dnevno uzorke svake frakcije agregata iz proizvodnje i ispituje sledeće karakteristike agregata: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a) ostatak na laboratorijskom situ koje odgovara gornjoj nazivnoj veličini frakcije i prolaz kroz laboratorijsko sito koje odgovara donjoj nazivnoj veličini frakcije (krupan agregat);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b) sadržaj sitnih čestica;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v) granulometrijski sastav sitnog agregata;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701" w:hanging="227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g) modul zrnavosti sitnog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Rezultate svojih ispitivanja proizvođač unosi u kontrolne knjige ili kartice kvaliteta i dužan je da te podatke, jedanput mesečno, dostavlja ovlašćenoj organizaciji. Kontrolne knjige ili kartice kvaliteta potpisuje lice koje je odredio proizvođač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6. Statistički se obrađuju rezultati ispitivanja sledećih karakteristika kvaliteta svake frakcije agregata: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ostatak na laboratorijskom situ koje odgovara gornjoj nazivnoj veličini frakcije i prolaz kroz laboratorijsko sito koje odgovara donjoj nazivnoj veličini frakcije (krupni agregat);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sadržaj sitnih čestica;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granulometrijski sastav sitnog agregata;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modul zrnavosti sitnog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Statistička obrada rezultata ispitivanja vrši se u slučajevima kad ovlašćena organizacija raspolaže sa najmanje šest rezultata ispitivanja karakteristika kvaliteta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7. Statistička obrada rezultata ispitivanja vrši se na sledeći način: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od raspoloživih podataka za svaku karakteristiku kvaliteta iz tačke 6. ove naredbe formiraju se dva skupa podataka: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1 </w:t>
      </w:r>
      <w:r w:rsidRPr="003B478B">
        <w:rPr>
          <w:rFonts w:ascii="Arial" w:eastAsia="Times New Roman" w:hAnsi="Arial" w:cs="Arial"/>
          <w:lang w:eastAsia="sr-Latn-RS"/>
        </w:rPr>
        <w:t>i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>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skup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1</w:t>
      </w:r>
      <w:r w:rsidRPr="003B478B">
        <w:rPr>
          <w:rFonts w:ascii="Arial" w:eastAsia="Times New Roman" w:hAnsi="Arial" w:cs="Arial"/>
          <w:lang w:eastAsia="sr-Latn-RS"/>
        </w:rPr>
        <w:t xml:space="preserve"> (x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1</w:t>
      </w:r>
      <w:r w:rsidRPr="003B478B">
        <w:rPr>
          <w:rFonts w:ascii="Arial" w:eastAsia="Times New Roman" w:hAnsi="Arial" w:cs="Arial"/>
          <w:lang w:eastAsia="sr-Latn-RS"/>
        </w:rPr>
        <w:t>, s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1</w:t>
      </w:r>
      <w:r w:rsidRPr="003B478B">
        <w:rPr>
          <w:rFonts w:ascii="Arial" w:eastAsia="Times New Roman" w:hAnsi="Arial" w:cs="Arial"/>
          <w:lang w:eastAsia="sr-Latn-RS"/>
        </w:rPr>
        <w:t>) veličine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1</w:t>
      </w:r>
      <w:r w:rsidRPr="003B478B">
        <w:rPr>
          <w:rFonts w:ascii="Arial" w:eastAsia="Times New Roman" w:hAnsi="Arial" w:cs="Arial"/>
          <w:lang w:eastAsia="sr-Latn-RS"/>
        </w:rPr>
        <w:t xml:space="preserve"> sastoji se od rezultata ispitivanja koje proizvođač obavlja u toku proizvodnje;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skup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 xml:space="preserve"> (x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>, s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>) veličine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2 </w:t>
      </w:r>
      <w:r w:rsidRPr="003B478B">
        <w:rPr>
          <w:rFonts w:ascii="Arial" w:eastAsia="Times New Roman" w:hAnsi="Arial" w:cs="Arial"/>
          <w:lang w:eastAsia="sr-Latn-RS"/>
        </w:rPr>
        <w:t>sastoji se od rezultata ispitivanja koja obavlja ovlašćena organizacija;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za svaki od skupova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1 </w:t>
      </w:r>
      <w:r w:rsidRPr="003B478B">
        <w:rPr>
          <w:rFonts w:ascii="Arial" w:eastAsia="Times New Roman" w:hAnsi="Arial" w:cs="Arial"/>
          <w:lang w:eastAsia="sr-Latn-RS"/>
        </w:rPr>
        <w:t>i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 xml:space="preserve"> određuje se aritmetička sredina x i standardna devijacija s.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Za sve skupove podataka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1 </w:t>
      </w:r>
      <w:r w:rsidRPr="003B478B">
        <w:rPr>
          <w:rFonts w:ascii="Arial" w:eastAsia="Times New Roman" w:hAnsi="Arial" w:cs="Arial"/>
          <w:lang w:eastAsia="sr-Latn-RS"/>
        </w:rPr>
        <w:t>i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 xml:space="preserve">, izuzev za skupove koji se odnose na karakteristiku agregata definisanu u tački 6. odredbe pod 3 ove naredbe, značajnost razlike varijansi i aritmetičkih sredina za nivo značajnosti </w:t>
      </w:r>
      <w:r w:rsidRPr="003B478B">
        <w:rPr>
          <w:rFonts w:ascii="Arial" w:eastAsia="Times New Roman" w:hAnsi="Arial" w:cs="Arial"/>
          <w:i/>
          <w:iCs/>
          <w:lang w:eastAsia="sr-Latn-RS"/>
        </w:rPr>
        <w:t>α</w:t>
      </w:r>
      <w:r w:rsidRPr="003B478B">
        <w:rPr>
          <w:rFonts w:ascii="Arial" w:eastAsia="Times New Roman" w:hAnsi="Arial" w:cs="Arial"/>
          <w:lang w:eastAsia="sr-Latn-RS"/>
        </w:rPr>
        <w:t xml:space="preserve"> = 0,01 testira se na sledeći način: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varijanse tih skupova upoređuju se F-testom, prema jugoslovenskom standardu JUS A.A2.010 - Primena statističkih metoda. Statistička obrada podataka. Problemi ocenjivanja i testiranja koji se odnose na aritmetičke sredine i varijanse;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aritmetičke sredine tih skupova upoređuju se sa t-testom, prema jugoslovenskom standardu JUS A.A2.010 - Primena statističkih metoda. Statistička obrada podataka. Problemi ocenjivanja i testiranja koji se odnose na aritmetičke sredine i varijanse.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Ako razlika varijansi i razlika aritmetičkih sredina skupova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1 </w:t>
      </w:r>
      <w:r w:rsidRPr="003B478B">
        <w:rPr>
          <w:rFonts w:ascii="Arial" w:eastAsia="Times New Roman" w:hAnsi="Arial" w:cs="Arial"/>
          <w:lang w:eastAsia="sr-Latn-RS"/>
        </w:rPr>
        <w:t>i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2 </w:t>
      </w:r>
      <w:r w:rsidRPr="003B478B">
        <w:rPr>
          <w:rFonts w:ascii="Arial" w:eastAsia="Times New Roman" w:hAnsi="Arial" w:cs="Arial"/>
          <w:lang w:eastAsia="sr-Latn-RS"/>
        </w:rPr>
        <w:t>nisu značajne, od svih elemenata tih skupova formira se novi skup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1,2 </w:t>
      </w:r>
      <w:r w:rsidRPr="003B478B">
        <w:rPr>
          <w:rFonts w:ascii="Arial" w:eastAsia="Times New Roman" w:hAnsi="Arial" w:cs="Arial"/>
          <w:lang w:eastAsia="sr-Latn-RS"/>
        </w:rPr>
        <w:t>koji služi za ocenu saobraznosti karakteristika kvaliteta agregata. Elementi novog skupa svrstavaju se onim redom kako su uzimani uzorci.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Ako je razlika varijansi i aritmetičkih sredina, odnosno razlika varijansi ili aritmetičkih sredina skupova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1 </w:t>
      </w:r>
      <w:r w:rsidRPr="003B478B">
        <w:rPr>
          <w:rFonts w:ascii="Arial" w:eastAsia="Times New Roman" w:hAnsi="Arial" w:cs="Arial"/>
          <w:lang w:eastAsia="sr-Latn-RS"/>
        </w:rPr>
        <w:t>i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 xml:space="preserve">2 </w:t>
      </w:r>
      <w:r w:rsidRPr="003B478B">
        <w:rPr>
          <w:rFonts w:ascii="Arial" w:eastAsia="Times New Roman" w:hAnsi="Arial" w:cs="Arial"/>
          <w:lang w:eastAsia="sr-Latn-RS"/>
        </w:rPr>
        <w:t>značajna, saobraznost karakteristika kvaliteta agregata ocenjuje se prema skupu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>, koji mora imati najmanje šest elemenata (min.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3B478B">
        <w:rPr>
          <w:rFonts w:ascii="Arial" w:eastAsia="Times New Roman" w:hAnsi="Arial" w:cs="Arial"/>
          <w:lang w:eastAsia="sr-Latn-RS"/>
        </w:rPr>
        <w:t xml:space="preserve"> = 6).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Saobraznost karakteristike agregata u pogledu granulometrijskog sastava sitnog agregata ocenjuje se prema istom skupu koji je merodavan za ocenu saobraznosti karakteristike agregata u pogledu modula zrnavosti sitnog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8. Statističku obradu rezultata svojih ispitivanja i ispitivanja proizvođača vrši ovlašćena organizacija.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9. Ako u periodu od šest meseci ovlašćena organizacija uzme šest ili više uzoraka jedne frakcije agregata i vrši statističku obradu rezultata ispitivanja frakcija agregata, usklađenosti karakteristika kvaliteta zadovoljava ako su ispunjeni sledeći uslovi: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da najviše 16,67% od ukupnog broja rezultata ispitivanja merodavnog skupa za ocenu saobraznosti karakteristike kvaliteta frakcije agregata ne zadovoljava uslove kvaliteta propisane u tački 3. ove naredbe;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da je merodavan skup za ocenu saobraznosti karakteristike kvaliteta frakcije agregata N</w:t>
      </w:r>
      <w:r w:rsidRPr="003B478B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1,2</w:t>
      </w:r>
      <w:r w:rsidRPr="003B478B">
        <w:rPr>
          <w:rFonts w:ascii="Arial" w:eastAsia="Times New Roman" w:hAnsi="Arial" w:cs="Arial"/>
          <w:lang w:eastAsia="sr-Latn-RS"/>
        </w:rPr>
        <w:t xml:space="preserve">, s tim da na svakih 10 uzastopnih rezultata ispitivanja najviše tri </w:t>
      </w:r>
      <w:r w:rsidRPr="003B478B">
        <w:rPr>
          <w:rFonts w:ascii="Arial" w:eastAsia="Times New Roman" w:hAnsi="Arial" w:cs="Arial"/>
          <w:lang w:eastAsia="sr-Latn-RS"/>
        </w:rPr>
        <w:lastRenderedPageBreak/>
        <w:t>rezultata ispitivanja mogu da ne zadovolje uslove kvaliteta propisane u tački 3. ove naredbe;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da rezultati ispitivanja karakteristika agregata iz tačke 2. odredbe pod 1 do 15 ove naredbe zadovoljavaju uslove kvaliteta propisane u tački 3.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Ako u periodu od šest meseci ovlašćena organizacija utvrdi da rezultati ispitivanja jedne karakteristike ili više karakteristika agregata navedenih u tački 2. odredbe pod 1 do 15 ove naredbe ne zadovoljavaju uslove kvaliteta propisane ovom naredbom, ona ponovo ispituje te karakteristike, na dva novouzeta uzorka agregata. Uzorci se uzimaju prema odredbama ove naredbe, u razmacima koji nisu manji od osam časova proizvodnje agregata i od jednog celog dana.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Frakcija agregata zadovoljava uslov iz tačke 9. odredba pod 3 ove naredbe ako rezultati ispitivanja, na dva novouzeta uzorka frakcije, zadovoljavaju uslove kvaliteta propisane u tački 3.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10. Ako u periodu od šest meseci ovlašćena organizacija uzima i ispituje tri do pet uzoraka jedne frakcije agregata, kontrola saobraznosti karakteristika kvaliteta frakcije agregata vrši se na osnovu rezultata ispitivanja tih uzoraka.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Frakcija agregata zadovoljava u pogledu saobraznosti karakteristika kvaliteta ako su ispunjeni sledeći uslovi: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ako od tri rezultata ispitivanja karakteristika kvaliteta navedenih u tački 2. odredbe pod 16 do 19 ove naredbe svi zadovoljavaju uslove kvaliteta propisane u tački 3. ove naredbe;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ako od četiri, odnosno pet rezultata ispitivanja karakteristika kvaliteta navedenih u tački 2. odredbe pod 16 do 19 ove naredbe najviše jedan ne zadovoljava uslove kvaliteta propisane u tački 3. ove naredbe;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ako rezultati ispitivanja karakteristika agregata navedenih u tački 2. odredbe pod 1 do 15 ove naredbe zadovoljavaju uslove kvaliteta propisane u tački 3.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Ako u periodu od šest meseci ovlašćena organizacija utvrdi da rezultati ispitivanja jedne karakteristike ili više karakteristika agregata iz tačke 2. odredbe pod 1 do 15 ove naredbe ne zadovoljavaju uslove kvaliteta propisane ovom naredbom, ona ponovo ispituje te karakteristike prema tački 9.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11. Ako rezultati ispitivanja uzoraka frakcije agregata zadovoljavaju uslove kvaliteta propisane ovom naredbom, ovlašćena organizacija sastavlja izveštaj o ispitivanju a izdaje atest o kvalitetu frakcije agregata, u skladu sa tačkom 9, odnosno tačkom 10. ove naredbe. Važenje atesta je šest meseci.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Za sve frakcije agregata iz stava 1. ove tačke izdaje se zajednički atest.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12. Ako u toku perioda od šest meseci ovlašćena organizacija utvrdi da frakcija agregata ne zadovoljava uslove kvaliteta propisane ovom naredbom, dužna je da o tome pismeno obavesti proizvođača i Savezni zavod za standardizaciju.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13. Za agregat iz novoizgrađenih postrojenja atest se može izdati tek posle završenih ispitivanja karakteristika agregata iz tačke 2. odredbe pod 1 do 15 ove naredbe, na jednom uzorku i karakteristika kvaliteta agregata navedenih u tački 2. odredbe pod 16 do 19 ove naredbe, na tri uzorka.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Uzorci za ispitivanje mogu se uzeti u razmacima koji nisu manji od osam časova proizvodnje i od jednog celog dana.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Frakcija agregata zadovoljava u pogledu usklađenosti karakteristika kvaliteta ako su ispunjeni uslovi navedeni u tački 10.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14. Ako proizvođač neprekidnom proizvodnjom proizvede manju količinu agregata (do 15.000 tona), atest se može izdati posle obavljenih ispitivanja svih karakteristika kvaliteta agregata iz tačke 2. odredbe pod 1 do 19 ove naredbe, na jednom uzorku i ispitivanja još najmanje jednog uzorka agregata u pogledu karakteristika datih u tački 2. odredbe pod 16 do 19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Ako svi rezultati ispitivanja zadovolje uslove kvaliteta određene jugoslovenskim standardima navedenim u tački 3. ove naredbe, ovlašćena organizacija sastavlja izveštaj o ispitivanju i izdaje atest za ispitanu količinu agregata.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15. Izveštaj o ispitivanju karakteristika agregata sadrži: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firmu, odnosno naziv i sedište ovlašćene organizacije;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identifikacione podatke o proizvodu;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podatke o proizvođaču;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datum uzimanja uzoraka;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5) podatke o periodu u kome je obavljena kontrola;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6) podatke o jugoslovenskim standardima prema kojima je obavljeno ispitivanje;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7) rezultate ispitivanja;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8) broj izdatog atesta;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9) zaključak sa obrazloženjem;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10) podatke o mestu i datumu ispitivanja.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Izveštaj o ispitivanju iz stava 1. ove tačke mora biti overen pečatom i potpisom ovlašćenog radnika organizacije ovlašćene za poslove obaveznog atestiranja.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Ovlašćena organizacija dužna je da čuva jedan primerak izdatog atesta i izveštaja o ispitivanju iz stava 2. ove tačke najmanje tri godine od dana izdavanja.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16. Proizvod za koji je izdat atest, proizvođač mora označiti atestnim znakom prema Naredbi o izgledu i upotrebi atestnog znaka ("Službeni list SFRJ", br. 4/79 i 31/81), pri čemu se ispod atestnog znaka moraju da nalaze slovna i brojčana oznaka.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Slovna oznaka (B.B) odnosi se na grupu i podgrupu jugoslovenskih standarda kojima pripadaju proizvodi iz tačke 1. ove naredbe, a brojna oznaka je dvocifrena šifra ovlašćene organizacije.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Označavanje atestnim znakom vrši se na propratnom dokumentu uz svaku pošiljku agregata, štampanim atestnim znakom ili nalepnicom sa atestnim znakom, pri čemu veličina B iz tačke 4. Naredbe o izgledu i upotrebi atestnog znaka ("Službeni list SFRJ", br. 4/79 i 31/81) iznosi 25 mm.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17. Za atestiranje proizvoda iz tačke 1. ove naredbe može se ovlastiti organizacija udruženog rada koja u pogledu opremljenosti i stručnih kvalifikacija radnika ispunjava sledeće uslove: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a) da raspolaže niže navedenom opremom, i to: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vagom kapaciteta 500 g, preciznosti 0,1 g;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vagom do 5 kg, preciznosti 1 g;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3) vagom do 20 kg;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4) analitičkom vagom do 250 g;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5) garniturom sita, prema jugoslovenskom standardu JUS B.B8.029;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6) garniturom sita, prema jugoslovenskom standardu JUS B.B8.036;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7) garniturom sita i rešeta, prema jugoslovenskom standardu JUS B.B8.045;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8) sušnicom do 110 °C;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9) električnom peći za žarenje do 1.000 °C;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10) peščanim i vodenim kupatilima;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11) kalupom i nabijačem, prema jugoslovenskom standardu JUS B.B8.031;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12) kalupima 40 mm x 40 mm x 160 mm, prema jugoslovenskom standardu JUS B.B8.022;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13) kljunastim merilom, prema jugoslovenskom standardu JUS B.B8.004;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14) priborom za određivanje trošnih zrna, prema jugoslovenskom standardu JUS B.B8.037;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15) mašinom "</w:t>
      </w:r>
      <w:r w:rsidRPr="003B478B">
        <w:rPr>
          <w:rFonts w:ascii="Arial" w:eastAsia="Times New Roman" w:hAnsi="Arial" w:cs="Arial"/>
          <w:i/>
          <w:iCs/>
          <w:lang w:eastAsia="sr-Latn-RS"/>
        </w:rPr>
        <w:t>los anđeles</w:t>
      </w:r>
      <w:r w:rsidRPr="003B478B">
        <w:rPr>
          <w:rFonts w:ascii="Arial" w:eastAsia="Times New Roman" w:hAnsi="Arial" w:cs="Arial"/>
          <w:lang w:eastAsia="sr-Latn-RS"/>
        </w:rPr>
        <w:t>", prema jugoslovenskom standardu JUS B.B8.045;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16) posudama zapremine 1, 5, 10 i 30 dm</w:t>
      </w:r>
      <w:r w:rsidRPr="003B478B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3B478B">
        <w:rPr>
          <w:rFonts w:ascii="Arial" w:eastAsia="Times New Roman" w:hAnsi="Arial" w:cs="Arial"/>
          <w:lang w:eastAsia="sr-Latn-RS"/>
        </w:rPr>
        <w:t xml:space="preserve"> i šipkom, prema jugoslovenskom standardu JUS B.B8.030;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17) piknometrima zapremine 50 do 2.000 cm</w:t>
      </w:r>
      <w:r w:rsidRPr="003B478B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3B478B">
        <w:rPr>
          <w:rFonts w:ascii="Arial" w:eastAsia="Times New Roman" w:hAnsi="Arial" w:cs="Arial"/>
          <w:lang w:eastAsia="sr-Latn-RS"/>
        </w:rPr>
        <w:t>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18) posudama za sušenje i potapanje uzoraka;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lastRenderedPageBreak/>
        <w:t>19) mikroskopom, prema jugoslovenskom standardu JUS B.B8.003;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20) priborom za izradu mikroskopskih preparata, prema jugoslovenskom standardu JUS B.B8.003;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21) mašinom za rezanje kamena, prema jugoslovenskom standardu JUS B.B8.012;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22) presom, prema jugoslovenskom standardu JUS B.B8.012;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b) da za poslove obaveznog atestiranja ima radnike sa sledećim stručnim kvalifikacijama: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1) ako je u pitanju radnik koji rukovodi ispitivanjem agregata - diplomiranog inženjera građevinarstva ili diplomiranog inženjera geologije ili diplomiranog inženjera tehnologije sa najmanje deset godina radnog iskustva na poslovima ispitivanja građevinskog materijala;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2) ako su u pitanju stručni radnici: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- diplomiranog inženjera građevinarstva ili diplomiranog inženjera geologije, sa najmanje pet godina radnog iskustva na poslovima ispitivanja građevinskog materijala;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- diplomiranog inženjera tehnologije ili diplomiranog inženjera hemije, sa najmanje pet godina radnog iskustva na poslovima ispitivanja građevinskog materijala;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- laboranta hemijske struke;</w:t>
      </w:r>
    </w:p>
    <w:p w:rsidR="003B478B" w:rsidRPr="003B478B" w:rsidRDefault="003B478B" w:rsidP="003B478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- laboranta građevinske ili industrijske struke.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18. Ovlašćena organizacija dužna je da prema odredbama ove naredbe izvrši kontrolu kvaliteta proizvoda iz tačke 1. ove naredbe i izda atest sa izveštajem o ispitivanju, u roku od 15 dana, od dana uzimanja uzoraka, odnosno završetka perioda ispitivanja.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19. Prvi atest za agregat, po stupanju na snagu ove naredbe, ovlašćena organizacija može izdati proizvođaču prema postupku iz tačke 13. ove naredbe.</w:t>
      </w:r>
    </w:p>
    <w:p w:rsidR="003B478B" w:rsidRPr="003B478B" w:rsidRDefault="003B478B" w:rsidP="003B47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B478B">
        <w:rPr>
          <w:rFonts w:ascii="Arial" w:eastAsia="Times New Roman" w:hAnsi="Arial" w:cs="Arial"/>
          <w:lang w:eastAsia="sr-Latn-RS"/>
        </w:rPr>
        <w:t>20. Ova naredba stupa na snagu po isteku devet meseci od dana objavljivanja u "Službenom listu SFRJ".</w:t>
      </w:r>
    </w:p>
    <w:p w:rsidR="004C0FED" w:rsidRDefault="004C0FED"/>
    <w:sectPr w:rsidR="004C0F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8B"/>
    <w:rsid w:val="003B478B"/>
    <w:rsid w:val="004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B47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B478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normal0">
    <w:name w:val="normal"/>
    <w:basedOn w:val="Normal"/>
    <w:rsid w:val="003B478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3B478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3B478B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B478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indeks1">
    <w:name w:val="indeks1"/>
    <w:basedOn w:val="DefaultParagraphFont"/>
    <w:rsid w:val="003B478B"/>
    <w:rPr>
      <w:sz w:val="15"/>
      <w:szCs w:val="15"/>
      <w:vertAlign w:val="subscript"/>
    </w:rPr>
  </w:style>
  <w:style w:type="character" w:customStyle="1" w:styleId="stepen1">
    <w:name w:val="stepen1"/>
    <w:basedOn w:val="DefaultParagraphFont"/>
    <w:rsid w:val="003B478B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B47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B478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normal0">
    <w:name w:val="normal"/>
    <w:basedOn w:val="Normal"/>
    <w:rsid w:val="003B478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3B478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3B478B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B478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indeks1">
    <w:name w:val="indeks1"/>
    <w:basedOn w:val="DefaultParagraphFont"/>
    <w:rsid w:val="003B478B"/>
    <w:rPr>
      <w:sz w:val="15"/>
      <w:szCs w:val="15"/>
      <w:vertAlign w:val="subscript"/>
    </w:rPr>
  </w:style>
  <w:style w:type="character" w:customStyle="1" w:styleId="stepen1">
    <w:name w:val="stepen1"/>
    <w:basedOn w:val="DefaultParagraphFont"/>
    <w:rsid w:val="003B478B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</dc:creator>
  <cp:lastModifiedBy>Dejana</cp:lastModifiedBy>
  <cp:revision>1</cp:revision>
  <dcterms:created xsi:type="dcterms:W3CDTF">2016-12-13T16:03:00Z</dcterms:created>
  <dcterms:modified xsi:type="dcterms:W3CDTF">2016-12-13T16:03:00Z</dcterms:modified>
</cp:coreProperties>
</file>